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AA" w:rsidRDefault="00E846AA" w:rsidP="00E846AA">
      <w:pPr>
        <w:ind w:left="4956" w:firstLine="708"/>
        <w:jc w:val="right"/>
        <w:rPr>
          <w:b/>
          <w:u w:val="single"/>
        </w:rPr>
      </w:pPr>
      <w:r>
        <w:t>Załącznik nr 6</w:t>
      </w:r>
      <w:bookmarkStart w:id="0" w:name="_GoBack"/>
      <w:bookmarkEnd w:id="0"/>
      <w:r>
        <w:t xml:space="preserve"> do Uchwały Zarządu Mazowieckiego ZPN nr 77/Z/2021</w:t>
      </w:r>
    </w:p>
    <w:p w:rsidR="00E846AA" w:rsidRDefault="00E846AA" w:rsidP="00153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301F" w:rsidRPr="0003301F" w:rsidRDefault="0003301F" w:rsidP="0015349D">
      <w:pPr>
        <w:spacing w:before="100" w:beforeAutospacing="1" w:after="100" w:afterAutospacing="1" w:line="240" w:lineRule="auto"/>
        <w:jc w:val="center"/>
      </w:pPr>
      <w:r w:rsidRPr="0003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KOMISJI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DS. ORGANIZACJI I WSPÓŁORGANIZACJI WYDARZEŃ SPORTOWYCH.</w:t>
      </w:r>
      <w:r>
        <w:rPr>
          <w:rStyle w:val="tojvnm2t"/>
        </w:rPr>
        <w:br/>
        <w:t>MAZOWIECKIEGO ZWIĄZKU PIŁKI NOŻNEJ</w:t>
      </w:r>
    </w:p>
    <w:p w:rsidR="0003301F" w:rsidRPr="0003301F" w:rsidRDefault="0003301F" w:rsidP="00033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03301F" w:rsidRPr="0003301F" w:rsidRDefault="0003301F" w:rsidP="00033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ds. organizacji i współorganizacji wydarzeń sportowych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(zwanej dalej „Komisją” 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jedną z władz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Mazowieckiego Związku Piłki Nożnej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(zwanego dalej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MZPN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”).</w:t>
      </w:r>
    </w:p>
    <w:p w:rsidR="0003301F" w:rsidRPr="0003301F" w:rsidRDefault="0003301F" w:rsidP="00033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ds. organizacji i współorganizacji wydarzeń sportowych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 w oparciu o przepisy prawa, Statut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MZPN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, uchwały Walnego Zebrania Członków oraz niniejszy regulamin (zwany dalej „Regulaminem”).</w:t>
      </w:r>
    </w:p>
    <w:p w:rsidR="0003301F" w:rsidRPr="0003301F" w:rsidRDefault="0003301F" w:rsidP="00033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3301F" w:rsidRPr="0003301F" w:rsidRDefault="0003301F" w:rsidP="000330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Komisji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MZPN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i współorganizacji wydarzeń sportowych realizowanych przez MZPN. 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wykonywania tego zadania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ds. organizacji i współorganizacji wydarzeń sportowych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3301F" w:rsidRPr="0003301F" w:rsidRDefault="0003301F" w:rsidP="0003301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Organizuje wydarzenia sportowe</w:t>
      </w:r>
    </w:p>
    <w:p w:rsidR="0003301F" w:rsidRPr="0003301F" w:rsidRDefault="0003301F" w:rsidP="0003301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- Wspiera wydarzenia sportowe w całości lub wyznaczonej części</w:t>
      </w:r>
    </w:p>
    <w:p w:rsidR="0003301F" w:rsidRPr="0003301F" w:rsidRDefault="0003301F" w:rsidP="0003301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- Opiniuje wydarzenia sportowe w celu nadania patronatów.</w:t>
      </w:r>
    </w:p>
    <w:p w:rsidR="0003301F" w:rsidRPr="0003301F" w:rsidRDefault="0003301F" w:rsidP="000330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ds. organizacji i współorganizacji wydarzeń sportowych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prawo:</w:t>
      </w:r>
    </w:p>
    <w:p w:rsidR="0003301F" w:rsidRPr="0003301F" w:rsidRDefault="0003301F" w:rsidP="0003301F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ądać zwołania Zebrania Zarządu w sprawach niecierpiących zwłoki.</w:t>
      </w:r>
    </w:p>
    <w:p w:rsidR="0003301F" w:rsidRPr="0003301F" w:rsidRDefault="0003301F" w:rsidP="00033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03301F" w:rsidRPr="0003301F" w:rsidRDefault="0003301F" w:rsidP="00033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</w:t>
      </w:r>
      <w:r w:rsidR="00220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pełnić inn</w:t>
      </w:r>
      <w:r w:rsidR="0022040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funkcji</w:t>
      </w:r>
      <w:r w:rsidR="0022040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władzach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MZPN</w:t>
      </w:r>
    </w:p>
    <w:p w:rsidR="0003301F" w:rsidRPr="0003301F" w:rsidRDefault="0003301F" w:rsidP="00033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03301F" w:rsidRPr="0003301F" w:rsidRDefault="0003301F" w:rsidP="000330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ds. organizacji i współorganizacji wydarzeń sportowych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zostaje wybrana przez MZPN 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swoim pierwszym zebraniu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 ze swego grona Przewodniczącego oraz sekretarza.</w:t>
      </w:r>
    </w:p>
    <w:p w:rsidR="0003301F" w:rsidRPr="0003301F" w:rsidRDefault="0003301F" w:rsidP="000330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niczący kieruje pracami Komisji 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ją reprezentuje.</w:t>
      </w:r>
    </w:p>
    <w:p w:rsidR="0003301F" w:rsidRPr="0003301F" w:rsidRDefault="0003301F" w:rsidP="000330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organizuje pracę Komisji związaną z realizacją zadań, prowadzi korespondencję w sprawach wymagających stanowiska Komisji or</w:t>
      </w:r>
      <w:r w:rsidR="00220406">
        <w:rPr>
          <w:rFonts w:ascii="Times New Roman" w:eastAsia="Times New Roman" w:hAnsi="Times New Roman" w:cs="Times New Roman"/>
          <w:sz w:val="24"/>
          <w:szCs w:val="24"/>
          <w:lang w:eastAsia="pl-PL"/>
        </w:rPr>
        <w:t>az prowadzi dokumentację Komisji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301F" w:rsidRPr="0003301F" w:rsidRDefault="0003301F" w:rsidP="00033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03301F" w:rsidRDefault="0003301F" w:rsidP="000330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Komisji zwołuje Przewodniczący, ewentualnie osoba upoważniona do tego przez Przewodniczącego.</w:t>
      </w:r>
    </w:p>
    <w:p w:rsidR="00220406" w:rsidRPr="0003301F" w:rsidRDefault="00220406" w:rsidP="000330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Komisja zbiera się z częstotliwością raz w miesiącu</w:t>
      </w:r>
    </w:p>
    <w:p w:rsidR="0003301F" w:rsidRDefault="0003301F" w:rsidP="000330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W zebraniach Komisji mogą brać udział osoby zaproszone przez Przewodniczącego.</w:t>
      </w:r>
    </w:p>
    <w:p w:rsidR="00220406" w:rsidRPr="0003301F" w:rsidRDefault="00220406" w:rsidP="000330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mogą odbywać się stacjonarnie lub on-line.</w:t>
      </w:r>
    </w:p>
    <w:p w:rsidR="0003301F" w:rsidRPr="0003301F" w:rsidRDefault="0003301F" w:rsidP="00033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3301F" w:rsidRPr="0003301F" w:rsidRDefault="0003301F" w:rsidP="00033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220406" w:rsidRDefault="0003301F" w:rsidP="000330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Komisji zapadają zwykłą większością głosów</w:t>
      </w:r>
      <w:r w:rsidR="00220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równego rozłożenia się głosów głos Przewodniczącego jest liczony podwójnie. </w:t>
      </w:r>
    </w:p>
    <w:p w:rsidR="0003301F" w:rsidRPr="0003301F" w:rsidRDefault="00220406" w:rsidP="000330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Komisji</w:t>
      </w:r>
      <w:r w:rsidR="0003301F"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ważne, jeżeli zostały podjęte w obecności co najmniej połowy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ogólnej liczby członków Komisji.</w:t>
      </w:r>
    </w:p>
    <w:p w:rsidR="0003301F" w:rsidRPr="0003301F" w:rsidRDefault="0003301F" w:rsidP="000330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równej liczby głosów decyduje głos Przewodniczącego, a w jego braku głos osoby przewodniczącej zebraniu Komisji Rewizyjnej.</w:t>
      </w:r>
    </w:p>
    <w:p w:rsidR="0003301F" w:rsidRPr="0003301F" w:rsidRDefault="0003301F" w:rsidP="000330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Komisji podpisuje Przewodniczący.</w:t>
      </w:r>
    </w:p>
    <w:p w:rsidR="0003301F" w:rsidRPr="0003301F" w:rsidRDefault="0003301F" w:rsidP="00033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3301F" w:rsidRPr="0003301F" w:rsidRDefault="0003301F" w:rsidP="00033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03301F" w:rsidRPr="0003301F" w:rsidRDefault="0003301F" w:rsidP="000330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konieczności pilnego podjęcia uchwały lub innego działania należącego do właściwości Komisji, lub ze względu na zaistnienie uzasadnionych przeszkód w zwołaniu zebrania Komisji w trybie zwyczajnym, w szczególności wynikających ze stanu epidemii wywołanego zakażeniami wirusem SARS-CoV-2, zebranie Komisji Rewizyjnej może się odbyć w trybie pisemnym lub przy wykorzystaniu poczty elektronicznej lub przy użyciu środków bezpośredniego porozumiewania się na odległość.</w:t>
      </w:r>
    </w:p>
    <w:p w:rsidR="0003301F" w:rsidRPr="0003301F" w:rsidRDefault="0003301F" w:rsidP="000330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wskazanych w ust. 1, dla ważności zebrania Komisji konieczne jest uczestniczenie w nim co najmniej </w:t>
      </w:r>
      <w:r w:rsidR="00220406">
        <w:rPr>
          <w:rFonts w:ascii="Times New Roman" w:eastAsia="Times New Roman" w:hAnsi="Times New Roman" w:cs="Times New Roman"/>
          <w:sz w:val="24"/>
          <w:szCs w:val="24"/>
          <w:lang w:eastAsia="pl-PL"/>
        </w:rPr>
        <w:t>połowy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Komisji.</w:t>
      </w:r>
    </w:p>
    <w:p w:rsidR="0003301F" w:rsidRPr="0003301F" w:rsidRDefault="0003301F" w:rsidP="000330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 zebrania Komisji odbytego w trybie szczególnym wskazanym w ust. 1, dołącza się wydruki korespondencji lub wiadomości poczty elektronicznej z oddanymi głosami lub Przewodniczący podaje wynik głosowania.</w:t>
      </w:r>
    </w:p>
    <w:p w:rsidR="0003301F" w:rsidRPr="0003301F" w:rsidRDefault="0003301F" w:rsidP="00033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03301F" w:rsidRPr="0003301F" w:rsidRDefault="0003301F" w:rsidP="00033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ds. organizacji i współorganizacji wydarzeń sportowych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Walnemu Zebraniu Członków, raz w roku, sprawozdanie ze swoje</w:t>
      </w:r>
      <w:r w:rsidR="00220406">
        <w:rPr>
          <w:rFonts w:ascii="Times New Roman" w:eastAsia="Times New Roman" w:hAnsi="Times New Roman" w:cs="Times New Roman"/>
          <w:sz w:val="24"/>
          <w:szCs w:val="24"/>
          <w:lang w:eastAsia="pl-PL"/>
        </w:rPr>
        <w:t>j działalności.</w:t>
      </w:r>
    </w:p>
    <w:p w:rsidR="0003301F" w:rsidRPr="0003301F" w:rsidRDefault="0003301F" w:rsidP="00033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03301F" w:rsidRPr="0003301F" w:rsidRDefault="0003301F" w:rsidP="00033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Komisji </w:t>
      </w:r>
      <w:r w:rsidR="00220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uczestniczyć w posiedzeniach Zarządu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MZPN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głosem doradczym.</w:t>
      </w:r>
    </w:p>
    <w:p w:rsidR="0003301F" w:rsidRPr="0003301F" w:rsidRDefault="0003301F" w:rsidP="00033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03301F" w:rsidRPr="0003301F" w:rsidRDefault="0003301F" w:rsidP="00033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ds. organizacji i współorganizacji wydarzeń sportowych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wymagać od członków władz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MZPN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pracowników biura Zarządu oraz biura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MZPN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pisemnych lub ustnych wyjaśnień dotyczących kontrolowanych spraw.</w:t>
      </w:r>
    </w:p>
    <w:p w:rsidR="0003301F" w:rsidRPr="0003301F" w:rsidRDefault="0003301F" w:rsidP="00033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03301F" w:rsidRPr="0003301F" w:rsidRDefault="0003301F" w:rsidP="000330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Obsługę Komisji Rewizyjnej w miarę możliwości i przy zachowaniu stosownych przepisów zapewnia Biuro Zarządu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MZPN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301F" w:rsidRPr="0003301F" w:rsidRDefault="0003301F" w:rsidP="000330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Komisji Rewizyjnej odbywają się w miejscach w</w:t>
      </w:r>
      <w:r w:rsidR="00220406">
        <w:rPr>
          <w:rFonts w:ascii="Times New Roman" w:eastAsia="Times New Roman" w:hAnsi="Times New Roman" w:cs="Times New Roman"/>
          <w:sz w:val="24"/>
          <w:szCs w:val="24"/>
          <w:lang w:eastAsia="pl-PL"/>
        </w:rPr>
        <w:t>ybranych przez Komisję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stosownie do możliwości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MZPN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istniejących potrzeb.</w:t>
      </w:r>
    </w:p>
    <w:p w:rsidR="0003301F" w:rsidRPr="0003301F" w:rsidRDefault="0003301F" w:rsidP="00033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03301F" w:rsidRPr="0003301F" w:rsidRDefault="0003301F" w:rsidP="000330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Z zebrania Komisji sporządzony jest protokół według ogólnie przyjętych zasad. Załącznikiem do protokołu jest lista osób, które uczestniczyły w zebraniu.</w:t>
      </w:r>
    </w:p>
    <w:p w:rsidR="0003301F" w:rsidRPr="0003301F" w:rsidRDefault="0003301F" w:rsidP="000330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zebrania Komisji Rewizyjnej podpisuje sekretarz, zaś w przypadku jego nieobecności – inny obecny na posiedzeniu członek Komisji wskazany przez Przewodniczącego.</w:t>
      </w:r>
    </w:p>
    <w:p w:rsidR="0003301F" w:rsidRPr="0003301F" w:rsidRDefault="0003301F" w:rsidP="000330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prowadzi rejestr swoich uchwał i wniosków.</w:t>
      </w:r>
    </w:p>
    <w:p w:rsidR="0003301F" w:rsidRPr="0003301F" w:rsidRDefault="0003301F" w:rsidP="000330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Za prawidłowość i kompletność dokumentacji Komisji odpowiada sekretarz.</w:t>
      </w:r>
    </w:p>
    <w:p w:rsidR="0003301F" w:rsidRPr="0003301F" w:rsidRDefault="0003301F" w:rsidP="00033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301F" w:rsidRPr="0003301F" w:rsidRDefault="0003301F" w:rsidP="00033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03301F" w:rsidRPr="0003301F" w:rsidRDefault="0003301F" w:rsidP="00033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Komisji kończy się z chwilą wyboru nowej Komisji przez </w:t>
      </w:r>
      <w:r w:rsidR="0022040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MZPN.</w:t>
      </w:r>
    </w:p>
    <w:p w:rsidR="0003301F" w:rsidRPr="0003301F" w:rsidRDefault="0003301F" w:rsidP="00033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03301F" w:rsidRPr="0003301F" w:rsidRDefault="0003301F" w:rsidP="00033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wchodzi w życie z chwilą jego uchwaleni przez </w:t>
      </w:r>
      <w:r w:rsidR="00220406">
        <w:rPr>
          <w:rFonts w:ascii="Times New Roman" w:eastAsia="Times New Roman" w:hAnsi="Times New Roman" w:cs="Times New Roman"/>
          <w:sz w:val="24"/>
          <w:szCs w:val="24"/>
          <w:lang w:eastAsia="pl-PL"/>
        </w:rPr>
        <w:t>MZPN</w:t>
      </w:r>
      <w:r w:rsidRPr="000330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1C9C" w:rsidRDefault="00613571"/>
    <w:sectPr w:rsidR="00FC1C9C" w:rsidSect="004B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3A5"/>
    <w:multiLevelType w:val="multilevel"/>
    <w:tmpl w:val="4B406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44D53"/>
    <w:multiLevelType w:val="multilevel"/>
    <w:tmpl w:val="685AA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77914"/>
    <w:multiLevelType w:val="multilevel"/>
    <w:tmpl w:val="70781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D673E"/>
    <w:multiLevelType w:val="hybridMultilevel"/>
    <w:tmpl w:val="F56E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E112E"/>
    <w:multiLevelType w:val="multilevel"/>
    <w:tmpl w:val="82B6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029AE"/>
    <w:multiLevelType w:val="multilevel"/>
    <w:tmpl w:val="79F6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75AE1"/>
    <w:multiLevelType w:val="multilevel"/>
    <w:tmpl w:val="89DA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4654F"/>
    <w:multiLevelType w:val="multilevel"/>
    <w:tmpl w:val="BACE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02CA1"/>
    <w:multiLevelType w:val="multilevel"/>
    <w:tmpl w:val="975A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5411B"/>
    <w:multiLevelType w:val="hybridMultilevel"/>
    <w:tmpl w:val="EF5EA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F6EAC"/>
    <w:multiLevelType w:val="multilevel"/>
    <w:tmpl w:val="2DA8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01F"/>
    <w:rsid w:val="0003301F"/>
    <w:rsid w:val="0015349D"/>
    <w:rsid w:val="00220406"/>
    <w:rsid w:val="00420F1A"/>
    <w:rsid w:val="004B06D9"/>
    <w:rsid w:val="00613571"/>
    <w:rsid w:val="00B74C1F"/>
    <w:rsid w:val="00E846AA"/>
    <w:rsid w:val="00F0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301F"/>
    <w:rPr>
      <w:b/>
      <w:bCs/>
    </w:rPr>
  </w:style>
  <w:style w:type="character" w:customStyle="1" w:styleId="tojvnm2t">
    <w:name w:val="tojvnm2t"/>
    <w:basedOn w:val="Domylnaczcionkaakapitu"/>
    <w:rsid w:val="0003301F"/>
  </w:style>
  <w:style w:type="paragraph" w:styleId="Akapitzlist">
    <w:name w:val="List Paragraph"/>
    <w:basedOn w:val="Normalny"/>
    <w:uiPriority w:val="34"/>
    <w:qFormat/>
    <w:rsid w:val="00033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2021-10-15T08:42:00Z</dcterms:created>
  <dcterms:modified xsi:type="dcterms:W3CDTF">2021-10-15T08:42:00Z</dcterms:modified>
</cp:coreProperties>
</file>