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1FA7" w14:textId="77777777" w:rsidR="00303134" w:rsidRDefault="00303134"/>
    <w:p w14:paraId="42141F89" w14:textId="68CB1D66" w:rsidR="00BD33AD" w:rsidRPr="00BD33AD" w:rsidRDefault="00327EBC" w:rsidP="00BD33AD">
      <w:pPr>
        <w:shd w:val="clear" w:color="auto" w:fill="FFFFFF"/>
        <w:spacing w:after="150" w:line="240" w:lineRule="atLeast"/>
        <w:jc w:val="center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Zasady</w:t>
      </w:r>
      <w:r w:rsidR="00BD33AD" w:rsidRPr="00BD33AD">
        <w:rPr>
          <w:rFonts w:eastAsia="Times New Roman" w:cstheme="minorHAnsi"/>
          <w:sz w:val="24"/>
          <w:szCs w:val="24"/>
          <w:lang w:eastAsia="pl-PL"/>
        </w:rPr>
        <w:t xml:space="preserve"> l</w:t>
      </w:r>
      <w:r w:rsidR="00B8427F">
        <w:rPr>
          <w:rFonts w:eastAsia="Times New Roman" w:cstheme="minorHAnsi"/>
          <w:sz w:val="24"/>
          <w:szCs w:val="24"/>
          <w:lang w:eastAsia="pl-PL"/>
        </w:rPr>
        <w:t>ogowania się o przyznanie / przedłużenie licencji trenerskich</w:t>
      </w:r>
      <w:r w:rsidR="00BD33AD" w:rsidRPr="00BD33AD">
        <w:rPr>
          <w:rFonts w:eastAsia="Times New Roman" w:cstheme="minorHAnsi"/>
          <w:sz w:val="24"/>
          <w:szCs w:val="24"/>
          <w:lang w:eastAsia="pl-PL"/>
        </w:rPr>
        <w:t>.</w:t>
      </w:r>
    </w:p>
    <w:p w14:paraId="190AAAC1" w14:textId="77777777" w:rsidR="004107D8" w:rsidRDefault="00BD33AD" w:rsidP="004107D8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8F3277">
        <w:rPr>
          <w:rFonts w:eastAsia="Times New Roman" w:cstheme="minorHAnsi"/>
          <w:b/>
          <w:bCs/>
          <w:sz w:val="24"/>
          <w:szCs w:val="24"/>
          <w:lang w:eastAsia="pl-PL"/>
        </w:rPr>
        <w:t>KAŻDY TRENER MUSI UTWORZYĆ KONTO TRENERSKIE NA PORTALU </w:t>
      </w:r>
      <w:hyperlink r:id="rId5" w:tgtFrame="_blank" w:history="1">
        <w:r w:rsidRPr="008F3277">
          <w:rPr>
            <w:rFonts w:eastAsia="Times New Roman" w:cstheme="minorHAnsi"/>
            <w:b/>
            <w:bCs/>
            <w:sz w:val="24"/>
            <w:szCs w:val="24"/>
            <w:lang w:eastAsia="pl-PL"/>
          </w:rPr>
          <w:t>www.pzpn24.pzpn.pl</w:t>
        </w:r>
      </w:hyperlink>
    </w:p>
    <w:p w14:paraId="49457BBD" w14:textId="77777777" w:rsidR="00BD33AD" w:rsidRPr="004107D8" w:rsidRDefault="00BD33AD" w:rsidP="004107D8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Składanie wniosków możliwe jest wyłącznie drogą elektroniczną na portalu PZPN 24</w:t>
      </w:r>
      <w:r w:rsidRPr="001A56CA">
        <w:rPr>
          <w:rFonts w:eastAsia="Times New Roman" w:cstheme="minorHAnsi"/>
          <w:bCs/>
          <w:color w:val="FF0000"/>
          <w:sz w:val="24"/>
          <w:szCs w:val="24"/>
          <w:lang w:eastAsia="pl-PL"/>
        </w:rPr>
        <w:t xml:space="preserve"> 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– gdzie, każdy trene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r w zakładce: „wydarzenia / kursy, licencje i konferencje / organizacje – </w:t>
      </w:r>
      <w:r w:rsidR="00D40E6D">
        <w:rPr>
          <w:rFonts w:eastAsia="Times New Roman" w:cstheme="minorHAnsi"/>
          <w:bCs/>
          <w:sz w:val="24"/>
          <w:szCs w:val="24"/>
          <w:lang w:eastAsia="pl-PL"/>
        </w:rPr>
        <w:t xml:space="preserve">musi </w:t>
      </w:r>
      <w:r>
        <w:rPr>
          <w:rFonts w:eastAsia="Times New Roman" w:cstheme="minorHAnsi"/>
          <w:bCs/>
          <w:sz w:val="24"/>
          <w:szCs w:val="24"/>
          <w:lang w:eastAsia="pl-PL"/>
        </w:rPr>
        <w:t>wybrać Mazowiecki</w:t>
      </w:r>
      <w:r w:rsidR="00B8427F">
        <w:rPr>
          <w:rFonts w:eastAsia="Times New Roman" w:cstheme="minorHAnsi"/>
          <w:bCs/>
          <w:sz w:val="24"/>
          <w:szCs w:val="24"/>
          <w:lang w:eastAsia="pl-PL"/>
        </w:rPr>
        <w:t xml:space="preserve"> ZPN / rodzaj – licencje trenerskie lub licencje trenerskie tryb nadzwyczajny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/ wyszukaj” 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40E6D">
        <w:rPr>
          <w:rFonts w:eastAsia="Times New Roman" w:cstheme="minorHAnsi"/>
          <w:bCs/>
          <w:sz w:val="24"/>
          <w:szCs w:val="24"/>
          <w:lang w:eastAsia="pl-PL"/>
        </w:rPr>
        <w:t xml:space="preserve">i </w:t>
      </w:r>
      <w:r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a</w:t>
      </w:r>
      <w:r w:rsidR="00D40E6D"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plikować </w:t>
      </w:r>
      <w:r w:rsidR="001A56CA"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na komisję trenerską.</w:t>
      </w:r>
      <w:r w:rsidR="00D40E6D"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1A56C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1A56CA" w:rsidRPr="00967EE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 xml:space="preserve">Samo załączenie dokumentów </w:t>
      </w:r>
      <w:r w:rsidR="00967EE6" w:rsidRPr="00967EE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w swoim koncie nie oznacza złożenia wniosku</w:t>
      </w:r>
      <w:r w:rsidR="00967EE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</w:t>
      </w:r>
    </w:p>
    <w:p w14:paraId="09A8E265" w14:textId="77777777" w:rsid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Film instruktażowy do utworzenia konta na portalu pzpn24</w:t>
      </w:r>
    </w:p>
    <w:p w14:paraId="2F020346" w14:textId="77777777" w:rsidR="00BD33AD" w:rsidRP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b/>
          <w:sz w:val="24"/>
          <w:szCs w:val="24"/>
          <w:lang w:eastAsia="pl-PL"/>
        </w:rPr>
        <w:t>https://youtu.be/LiatNyoXEDQ</w:t>
      </w:r>
    </w:p>
    <w:p w14:paraId="7B447250" w14:textId="1AC27924" w:rsidR="00B8427F" w:rsidRPr="00B8427F" w:rsidRDefault="00B8427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8427F">
        <w:rPr>
          <w:rFonts w:eastAsia="Times New Roman" w:cstheme="minorHAnsi"/>
          <w:b/>
          <w:sz w:val="24"/>
          <w:szCs w:val="24"/>
          <w:u w:val="single"/>
          <w:lang w:eastAsia="pl-PL"/>
        </w:rPr>
        <w:t>Tryb zwyczajny</w:t>
      </w:r>
      <w:r w:rsidR="001A56C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</w:t>
      </w:r>
      <w:r w:rsidR="00967EE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1A56CA" w:rsidRPr="004107D8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termin składa</w:t>
      </w:r>
      <w:r w:rsidR="00297840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 xml:space="preserve">nia do </w:t>
      </w:r>
      <w:bookmarkStart w:id="0" w:name="_Hlk158571223"/>
      <w:r w:rsidR="00327EBC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20</w:t>
      </w:r>
      <w:r w:rsidR="005E2B59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.12</w:t>
      </w:r>
      <w:r w:rsidR="00327EBC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 xml:space="preserve"> roku w którym kończy się ważność licencji</w:t>
      </w:r>
      <w:bookmarkEnd w:id="0"/>
    </w:p>
    <w:p w14:paraId="0BE257C2" w14:textId="2DA602E1"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Złożone wnioski zostaną rozpatrzon</w:t>
      </w:r>
      <w:r w:rsidR="00297840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5E2B5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5E2B59" w:rsidRPr="00AA1708">
        <w:rPr>
          <w:rFonts w:eastAsia="Times New Roman" w:cstheme="minorHAnsi"/>
          <w:b/>
          <w:sz w:val="24"/>
          <w:szCs w:val="24"/>
          <w:lang w:eastAsia="pl-PL"/>
        </w:rPr>
        <w:t>styczniu</w:t>
      </w:r>
      <w:r w:rsidR="00F52C74" w:rsidRPr="00AA170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27EBC">
        <w:rPr>
          <w:rFonts w:eastAsia="Times New Roman" w:cstheme="minorHAnsi"/>
          <w:b/>
          <w:sz w:val="24"/>
          <w:szCs w:val="24"/>
          <w:lang w:eastAsia="pl-PL"/>
        </w:rPr>
        <w:t>kolejnego roku</w:t>
      </w:r>
      <w:r w:rsidRPr="00AA170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90DEA" w:rsidRPr="00AA17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00FB00F" w14:textId="77777777" w:rsidR="00327EBC" w:rsidRDefault="008F3277" w:rsidP="001E7A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Licencje będą </w:t>
      </w:r>
      <w:r w:rsidR="00297840">
        <w:rPr>
          <w:rFonts w:eastAsia="Times New Roman" w:cstheme="minorHAnsi"/>
          <w:sz w:val="24"/>
          <w:szCs w:val="24"/>
          <w:lang w:eastAsia="pl-PL"/>
        </w:rPr>
        <w:t xml:space="preserve">ważne od </w:t>
      </w:r>
      <w:r w:rsidR="00327EBC">
        <w:rPr>
          <w:rFonts w:eastAsia="Times New Roman" w:cstheme="minorHAnsi"/>
          <w:sz w:val="24"/>
          <w:szCs w:val="24"/>
          <w:lang w:eastAsia="pl-PL"/>
        </w:rPr>
        <w:t xml:space="preserve"> 1 </w:t>
      </w:r>
      <w:r w:rsidR="005E2B59">
        <w:rPr>
          <w:rFonts w:eastAsia="Times New Roman" w:cstheme="minorHAnsi"/>
          <w:sz w:val="24"/>
          <w:szCs w:val="24"/>
          <w:lang w:eastAsia="pl-PL"/>
        </w:rPr>
        <w:t>stycznia</w:t>
      </w:r>
      <w:r w:rsidR="00297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7EBC">
        <w:rPr>
          <w:rFonts w:eastAsia="Times New Roman" w:cstheme="minorHAnsi"/>
          <w:sz w:val="24"/>
          <w:szCs w:val="24"/>
          <w:lang w:eastAsia="pl-PL"/>
        </w:rPr>
        <w:t>kolejnego roku</w:t>
      </w:r>
      <w:r w:rsidR="00C90DEA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158572032"/>
      <w:r w:rsidR="00C90DEA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1E7A8B">
        <w:rPr>
          <w:rFonts w:eastAsia="Times New Roman" w:cstheme="minorHAnsi"/>
          <w:sz w:val="24"/>
          <w:szCs w:val="24"/>
          <w:lang w:eastAsia="pl-PL"/>
        </w:rPr>
        <w:t>obowiązywały</w:t>
      </w:r>
      <w:r w:rsidR="00327EBC">
        <w:rPr>
          <w:rFonts w:eastAsia="Times New Roman" w:cstheme="minorHAnsi"/>
          <w:sz w:val="24"/>
          <w:szCs w:val="24"/>
          <w:lang w:eastAsia="pl-PL"/>
        </w:rPr>
        <w:t xml:space="preserve"> przez 3 lata</w:t>
      </w:r>
      <w:r w:rsidR="001E7A8B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327EBC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BB657D">
        <w:rPr>
          <w:rFonts w:eastAsia="Times New Roman" w:cstheme="minorHAnsi"/>
          <w:sz w:val="24"/>
          <w:szCs w:val="24"/>
          <w:lang w:eastAsia="pl-PL"/>
        </w:rPr>
        <w:t>31.12.</w:t>
      </w:r>
      <w:r w:rsidR="00B8427F" w:rsidRPr="001E7A8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</w:p>
    <w:p w14:paraId="054D6826" w14:textId="3D95705D" w:rsidR="00B8427F" w:rsidRPr="001E7A8B" w:rsidRDefault="00B8427F" w:rsidP="001E7A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7A8B">
        <w:rPr>
          <w:rFonts w:eastAsia="Times New Roman" w:cstheme="minorHAnsi"/>
          <w:sz w:val="24"/>
          <w:szCs w:val="24"/>
          <w:lang w:eastAsia="pl-PL"/>
        </w:rPr>
        <w:t xml:space="preserve"> - UEFA B, </w:t>
      </w:r>
      <w:r w:rsidR="00B80FE6">
        <w:rPr>
          <w:rFonts w:eastAsia="Times New Roman" w:cstheme="minorHAnsi"/>
          <w:sz w:val="24"/>
          <w:szCs w:val="24"/>
          <w:lang w:eastAsia="pl-PL"/>
        </w:rPr>
        <w:t xml:space="preserve">UEFA  / </w:t>
      </w:r>
      <w:r w:rsidRPr="001E7A8B">
        <w:rPr>
          <w:rFonts w:eastAsia="Times New Roman" w:cstheme="minorHAnsi"/>
          <w:sz w:val="24"/>
          <w:szCs w:val="24"/>
          <w:lang w:eastAsia="pl-PL"/>
        </w:rPr>
        <w:t>Grassroots C</w:t>
      </w:r>
      <w:r w:rsidR="008F3277" w:rsidRPr="001E7A8B">
        <w:rPr>
          <w:rFonts w:eastAsia="Times New Roman" w:cstheme="minorHAnsi"/>
          <w:sz w:val="24"/>
          <w:szCs w:val="24"/>
          <w:lang w:eastAsia="pl-PL"/>
        </w:rPr>
        <w:t>, Grassroots D, Futsal C</w:t>
      </w:r>
    </w:p>
    <w:p w14:paraId="05A135E7" w14:textId="77777777"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Opłaty za przyznane / przedłużenie licencji:</w:t>
      </w:r>
    </w:p>
    <w:p w14:paraId="149D85F5" w14:textId="77777777" w:rsidR="0011726F" w:rsidRDefault="0011726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Sect="006C5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28D3D4" w14:textId="70E2E7D8" w:rsidR="00B8427F" w:rsidRDefault="005E2B59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UEFA B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B80FE6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ab/>
        <w:t>30</w:t>
      </w:r>
      <w:r w:rsidR="00DC27F3">
        <w:rPr>
          <w:rFonts w:eastAsia="Times New Roman" w:cstheme="minorHAnsi"/>
          <w:sz w:val="24"/>
          <w:szCs w:val="24"/>
          <w:lang w:eastAsia="pl-PL"/>
        </w:rPr>
        <w:t>0</w:t>
      </w:r>
      <w:r w:rsidR="00B8427F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0B536554" w14:textId="7ED5F347" w:rsidR="00B8427F" w:rsidRDefault="00B80FE6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UEFA / Grass</w:t>
      </w:r>
      <w:r w:rsidR="005E2B59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5E2B59">
        <w:rPr>
          <w:rFonts w:eastAsia="Times New Roman" w:cstheme="minorHAnsi"/>
          <w:sz w:val="24"/>
          <w:szCs w:val="24"/>
          <w:lang w:eastAsia="pl-PL"/>
        </w:rPr>
        <w:tab/>
        <w:t xml:space="preserve">- </w:t>
      </w:r>
      <w:r w:rsidR="005E2B59">
        <w:rPr>
          <w:rFonts w:eastAsia="Times New Roman" w:cstheme="minorHAnsi"/>
          <w:sz w:val="24"/>
          <w:szCs w:val="24"/>
          <w:lang w:eastAsia="pl-PL"/>
        </w:rPr>
        <w:tab/>
        <w:t>150</w:t>
      </w:r>
      <w:r w:rsidR="00B8427F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1962FDFE" w14:textId="77777777" w:rsidR="00C728F2" w:rsidRDefault="005E2B59" w:rsidP="00AA1AD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Grassroots D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75</w:t>
      </w:r>
      <w:r w:rsidR="00AA1AD3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05B6AEC7" w14:textId="77777777" w:rsidR="00AA1AD3" w:rsidRDefault="00297840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Futsal C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1</w:t>
      </w:r>
      <w:r w:rsidR="005E2B59">
        <w:rPr>
          <w:rFonts w:eastAsia="Times New Roman" w:cstheme="minorHAnsi"/>
          <w:sz w:val="24"/>
          <w:szCs w:val="24"/>
          <w:lang w:eastAsia="pl-PL"/>
        </w:rPr>
        <w:t>50</w:t>
      </w:r>
      <w:r w:rsidR="00AA1AD3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4C5BAFEE" w14:textId="77777777" w:rsidR="005E2B59" w:rsidRDefault="005E2B59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  <w:sectPr w:rsidR="005E2B59" w:rsidSect="006C5A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791AAB" w14:textId="77777777" w:rsidR="00C728F2" w:rsidRDefault="00C728F2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</w:p>
    <w:p w14:paraId="650110D3" w14:textId="77777777" w:rsidR="00C728F2" w:rsidRDefault="00C728F2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  <w:r w:rsidRPr="0011726F">
        <w:rPr>
          <w:rFonts w:eastAsia="Times New Roman" w:cstheme="minorHAnsi"/>
          <w:b/>
          <w:szCs w:val="24"/>
          <w:u w:val="single"/>
          <w:lang w:eastAsia="pl-PL"/>
        </w:rPr>
        <w:t>OPŁATY SĄ WNOSZONE NA KONTO MAZOWIECKIEGO ZPN PO OTRZYMANIU MEILA O PRZYZNANIU LICENCJI</w:t>
      </w:r>
      <w:r>
        <w:rPr>
          <w:rFonts w:eastAsia="Times New Roman" w:cstheme="minorHAnsi"/>
          <w:b/>
          <w:szCs w:val="24"/>
          <w:u w:val="single"/>
          <w:lang w:eastAsia="pl-PL"/>
        </w:rPr>
        <w:t>.</w:t>
      </w:r>
    </w:p>
    <w:p w14:paraId="74EF4E7C" w14:textId="77777777" w:rsidR="00C728F2" w:rsidRDefault="00C728F2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</w:p>
    <w:p w14:paraId="31635386" w14:textId="77777777" w:rsidR="00327EBC" w:rsidRDefault="002B4E1C" w:rsidP="00327EBC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b/>
          <w:sz w:val="24"/>
          <w:szCs w:val="24"/>
          <w:u w:val="single"/>
          <w:lang w:eastAsia="pl-PL"/>
        </w:rPr>
        <w:t>Tryb nadzwyczajny</w:t>
      </w:r>
      <w:r w:rsidR="004107D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</w:t>
      </w:r>
      <w:r w:rsidR="00BB657D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 xml:space="preserve">tryb składania po </w:t>
      </w:r>
      <w:r w:rsidR="00327EBC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20.12 roku w którym kończy się ważność licencji</w:t>
      </w:r>
      <w:r w:rsidR="00327EB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3C9535" w14:textId="4CDC101F" w:rsidR="002B4E1C" w:rsidRPr="004107D8" w:rsidRDefault="004107D8" w:rsidP="00327EBC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Złożone wnioski</w:t>
      </w:r>
      <w:r w:rsidR="00DC27F3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zostaną</w:t>
      </w:r>
      <w:r w:rsidR="00DC27F3" w:rsidRPr="004107D8">
        <w:rPr>
          <w:rFonts w:eastAsia="Times New Roman" w:cstheme="minorHAnsi"/>
          <w:b/>
          <w:sz w:val="24"/>
          <w:szCs w:val="24"/>
          <w:lang w:eastAsia="pl-PL"/>
        </w:rPr>
        <w:t xml:space="preserve"> rozpatrywane w terminie 7 dni od daty złożenia</w:t>
      </w:r>
    </w:p>
    <w:p w14:paraId="7E60BB9A" w14:textId="77777777" w:rsidR="001438AC" w:rsidRDefault="0035520E" w:rsidP="001E7A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sz w:val="24"/>
          <w:szCs w:val="24"/>
          <w:lang w:eastAsia="pl-PL"/>
        </w:rPr>
        <w:t xml:space="preserve">Licencje </w:t>
      </w:r>
      <w:r w:rsidR="00DC27F3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="00C90DEA">
        <w:rPr>
          <w:rFonts w:eastAsia="Times New Roman" w:cstheme="minorHAnsi"/>
          <w:sz w:val="24"/>
          <w:szCs w:val="24"/>
          <w:lang w:eastAsia="pl-PL"/>
        </w:rPr>
        <w:t xml:space="preserve">ważne od dnia przyznania </w:t>
      </w:r>
      <w:r w:rsidR="001438AC">
        <w:rPr>
          <w:rFonts w:eastAsia="Times New Roman" w:cstheme="minorHAnsi"/>
          <w:sz w:val="24"/>
          <w:szCs w:val="24"/>
          <w:lang w:eastAsia="pl-PL"/>
        </w:rPr>
        <w:t>i obowiązywały maksymalnie przez 3 lata do dnia 31.12.</w:t>
      </w:r>
    </w:p>
    <w:p w14:paraId="3F34E606" w14:textId="6896DB1C" w:rsidR="0035520E" w:rsidRPr="001E7A8B" w:rsidRDefault="0035520E" w:rsidP="001E7A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7A8B">
        <w:rPr>
          <w:rFonts w:eastAsia="Times New Roman" w:cstheme="minorHAnsi"/>
          <w:sz w:val="24"/>
          <w:szCs w:val="24"/>
          <w:lang w:eastAsia="pl-PL"/>
        </w:rPr>
        <w:t xml:space="preserve">- UEFA B, </w:t>
      </w:r>
      <w:r w:rsidR="00B80FE6">
        <w:rPr>
          <w:rFonts w:eastAsia="Times New Roman" w:cstheme="minorHAnsi"/>
          <w:sz w:val="24"/>
          <w:szCs w:val="24"/>
          <w:lang w:eastAsia="pl-PL"/>
        </w:rPr>
        <w:t xml:space="preserve">UEFA  / </w:t>
      </w:r>
      <w:r w:rsidRPr="001E7A8B">
        <w:rPr>
          <w:rFonts w:eastAsia="Times New Roman" w:cstheme="minorHAnsi"/>
          <w:sz w:val="24"/>
          <w:szCs w:val="24"/>
          <w:lang w:eastAsia="pl-PL"/>
        </w:rPr>
        <w:t>Grassroots C, Grassroots D, Futsal C</w:t>
      </w:r>
    </w:p>
    <w:p w14:paraId="6B6950DD" w14:textId="77777777" w:rsidR="00AA1AD3" w:rsidRPr="001A56CA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sz w:val="24"/>
          <w:szCs w:val="24"/>
          <w:lang w:eastAsia="pl-PL"/>
        </w:rPr>
        <w:t>Opłaty za przyznanie / przedłużenie licencji:</w:t>
      </w:r>
    </w:p>
    <w:p w14:paraId="42502293" w14:textId="77777777" w:rsidR="0011726F" w:rsidRPr="001A56CA" w:rsidRDefault="0011726F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RPr="001A56CA" w:rsidSect="006C5A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4B37A6" w14:textId="4FB543F4" w:rsidR="00AA1AD3" w:rsidRPr="001A56CA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sz w:val="24"/>
          <w:szCs w:val="24"/>
          <w:lang w:eastAsia="pl-PL"/>
        </w:rPr>
        <w:t xml:space="preserve">UEFA B </w:t>
      </w:r>
      <w:r w:rsidR="0011726F" w:rsidRPr="001A56CA">
        <w:rPr>
          <w:rFonts w:eastAsia="Times New Roman" w:cstheme="minorHAnsi"/>
          <w:sz w:val="24"/>
          <w:szCs w:val="24"/>
          <w:lang w:eastAsia="pl-PL"/>
        </w:rPr>
        <w:tab/>
      </w:r>
      <w:r w:rsidR="001438AC">
        <w:rPr>
          <w:rFonts w:eastAsia="Times New Roman" w:cstheme="minorHAnsi"/>
          <w:sz w:val="24"/>
          <w:szCs w:val="24"/>
          <w:lang w:eastAsia="pl-PL"/>
        </w:rPr>
        <w:tab/>
      </w:r>
      <w:r w:rsidRPr="001A56CA">
        <w:rPr>
          <w:rFonts w:eastAsia="Times New Roman" w:cstheme="minorHAnsi"/>
          <w:sz w:val="24"/>
          <w:szCs w:val="24"/>
          <w:lang w:eastAsia="pl-PL"/>
        </w:rPr>
        <w:t xml:space="preserve">  - </w:t>
      </w:r>
      <w:r w:rsidR="001438AC">
        <w:rPr>
          <w:rFonts w:eastAsia="Times New Roman" w:cstheme="minorHAnsi"/>
          <w:sz w:val="24"/>
          <w:szCs w:val="24"/>
          <w:lang w:eastAsia="pl-PL"/>
        </w:rPr>
        <w:t>900</w:t>
      </w:r>
      <w:r w:rsidRPr="001A56CA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3BA29167" w14:textId="2FEEAF4D" w:rsidR="008F3277" w:rsidRPr="001A56CA" w:rsidRDefault="001438AC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UEFA / </w:t>
      </w:r>
      <w:r w:rsidR="008F3277" w:rsidRPr="001A56CA">
        <w:rPr>
          <w:rFonts w:eastAsia="Times New Roman" w:cstheme="minorHAnsi"/>
          <w:sz w:val="24"/>
          <w:szCs w:val="24"/>
          <w:lang w:eastAsia="pl-PL"/>
        </w:rPr>
        <w:t xml:space="preserve">Grassroots C  </w:t>
      </w:r>
      <w:r w:rsidR="00D40E6D" w:rsidRPr="001A56C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F3277" w:rsidRPr="001A56CA">
        <w:rPr>
          <w:rFonts w:eastAsia="Times New Roman" w:cstheme="minorHAnsi"/>
          <w:sz w:val="24"/>
          <w:szCs w:val="24"/>
          <w:lang w:eastAsia="pl-PL"/>
        </w:rPr>
        <w:t xml:space="preserve"> -   </w:t>
      </w:r>
      <w:r>
        <w:rPr>
          <w:rFonts w:eastAsia="Times New Roman" w:cstheme="minorHAnsi"/>
          <w:sz w:val="24"/>
          <w:szCs w:val="24"/>
          <w:lang w:eastAsia="pl-PL"/>
        </w:rPr>
        <w:t>450</w:t>
      </w:r>
      <w:r w:rsidR="008F3277" w:rsidRPr="001A56CA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66B0FBCD" w14:textId="5CE81525" w:rsidR="008F3277" w:rsidRPr="001A56CA" w:rsidRDefault="008F3277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sz w:val="24"/>
          <w:szCs w:val="24"/>
          <w:lang w:eastAsia="pl-PL"/>
        </w:rPr>
        <w:t xml:space="preserve">Grassroots D </w:t>
      </w:r>
      <w:r w:rsidR="00D40E6D" w:rsidRPr="001A56C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56CA">
        <w:rPr>
          <w:rFonts w:eastAsia="Times New Roman" w:cstheme="minorHAnsi"/>
          <w:sz w:val="24"/>
          <w:szCs w:val="24"/>
          <w:lang w:eastAsia="pl-PL"/>
        </w:rPr>
        <w:t xml:space="preserve">  -   </w:t>
      </w:r>
      <w:r w:rsidR="001438AC">
        <w:rPr>
          <w:rFonts w:eastAsia="Times New Roman" w:cstheme="minorHAnsi"/>
          <w:sz w:val="24"/>
          <w:szCs w:val="24"/>
          <w:lang w:eastAsia="pl-PL"/>
        </w:rPr>
        <w:t>225</w:t>
      </w:r>
      <w:r w:rsidRPr="001A56CA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2EB8CA14" w14:textId="1B52AFC5" w:rsidR="00AA1AD3" w:rsidRPr="001A56CA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6CA">
        <w:rPr>
          <w:rFonts w:eastAsia="Times New Roman" w:cstheme="minorHAnsi"/>
          <w:sz w:val="24"/>
          <w:szCs w:val="24"/>
          <w:lang w:eastAsia="pl-PL"/>
        </w:rPr>
        <w:t xml:space="preserve">Futsal C  </w:t>
      </w:r>
      <w:r w:rsidR="00DB329A">
        <w:rPr>
          <w:rFonts w:eastAsia="Times New Roman" w:cstheme="minorHAnsi"/>
          <w:sz w:val="24"/>
          <w:szCs w:val="24"/>
          <w:lang w:eastAsia="pl-PL"/>
        </w:rPr>
        <w:tab/>
      </w:r>
      <w:r w:rsidRPr="001A56CA">
        <w:rPr>
          <w:rFonts w:eastAsia="Times New Roman" w:cstheme="minorHAnsi"/>
          <w:sz w:val="24"/>
          <w:szCs w:val="24"/>
          <w:lang w:eastAsia="pl-PL"/>
        </w:rPr>
        <w:t xml:space="preserve"> -   </w:t>
      </w:r>
      <w:r w:rsidR="001438AC">
        <w:rPr>
          <w:rFonts w:eastAsia="Times New Roman" w:cstheme="minorHAnsi"/>
          <w:sz w:val="24"/>
          <w:szCs w:val="24"/>
          <w:lang w:eastAsia="pl-PL"/>
        </w:rPr>
        <w:t>45</w:t>
      </w:r>
      <w:r w:rsidRPr="001A56CA">
        <w:rPr>
          <w:rFonts w:eastAsia="Times New Roman" w:cstheme="minorHAnsi"/>
          <w:sz w:val="24"/>
          <w:szCs w:val="24"/>
          <w:lang w:eastAsia="pl-PL"/>
        </w:rPr>
        <w:t>0 zł</w:t>
      </w:r>
    </w:p>
    <w:p w14:paraId="022D3C9B" w14:textId="77777777" w:rsidR="0011726F" w:rsidRPr="001A56CA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RPr="001A56CA" w:rsidSect="006C5A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7AC9E5" w14:textId="77777777" w:rsidR="0011726F" w:rsidRPr="001A56CA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A029E4" w14:textId="77777777" w:rsid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  <w:r w:rsidRPr="001A56CA">
        <w:rPr>
          <w:rFonts w:eastAsia="Times New Roman" w:cstheme="minorHAnsi"/>
          <w:b/>
          <w:szCs w:val="24"/>
          <w:u w:val="single"/>
          <w:lang w:eastAsia="pl-PL"/>
        </w:rPr>
        <w:t>OPŁATY SĄ WNOSZO</w:t>
      </w:r>
      <w:r w:rsidR="00C728F2" w:rsidRPr="001A56CA">
        <w:rPr>
          <w:rFonts w:eastAsia="Times New Roman" w:cstheme="minorHAnsi"/>
          <w:b/>
          <w:szCs w:val="24"/>
          <w:u w:val="single"/>
          <w:lang w:eastAsia="pl-PL"/>
        </w:rPr>
        <w:t>NE NA KONTO MAZOWIECKIEGO ZPN PRZED</w:t>
      </w:r>
      <w:r w:rsidRPr="001A56CA">
        <w:rPr>
          <w:rFonts w:eastAsia="Times New Roman" w:cstheme="minorHAnsi"/>
          <w:b/>
          <w:szCs w:val="24"/>
          <w:u w:val="single"/>
          <w:lang w:eastAsia="pl-PL"/>
        </w:rPr>
        <w:t xml:space="preserve"> </w:t>
      </w:r>
      <w:r w:rsidR="00C728F2" w:rsidRPr="001A56CA">
        <w:rPr>
          <w:rFonts w:eastAsia="Times New Roman" w:cstheme="minorHAnsi"/>
          <w:b/>
          <w:szCs w:val="24"/>
          <w:u w:val="single"/>
          <w:lang w:eastAsia="pl-PL"/>
        </w:rPr>
        <w:t xml:space="preserve">PRZYZNANIEM </w:t>
      </w:r>
      <w:r w:rsidRPr="001A56CA">
        <w:rPr>
          <w:rFonts w:eastAsia="Times New Roman" w:cstheme="minorHAnsi"/>
          <w:b/>
          <w:szCs w:val="24"/>
          <w:u w:val="single"/>
          <w:lang w:eastAsia="pl-PL"/>
        </w:rPr>
        <w:t>LICENCJI</w:t>
      </w:r>
      <w:r w:rsidR="00C728F2" w:rsidRPr="001A56CA">
        <w:rPr>
          <w:rFonts w:eastAsia="Times New Roman" w:cstheme="minorHAnsi"/>
          <w:b/>
          <w:szCs w:val="24"/>
          <w:u w:val="single"/>
          <w:lang w:eastAsia="pl-PL"/>
        </w:rPr>
        <w:t xml:space="preserve"> PO ZAAKCEPTOWANIU WNIOSKU PRZEZ KOMISJĘ</w:t>
      </w:r>
      <w:r w:rsidR="00C04FBA" w:rsidRPr="001A56CA">
        <w:rPr>
          <w:rFonts w:eastAsia="Times New Roman" w:cstheme="minorHAnsi"/>
          <w:b/>
          <w:szCs w:val="24"/>
          <w:u w:val="single"/>
          <w:lang w:eastAsia="pl-PL"/>
        </w:rPr>
        <w:t>.</w:t>
      </w:r>
    </w:p>
    <w:p w14:paraId="23EA8263" w14:textId="77777777" w:rsidR="001438AC" w:rsidRDefault="001438AC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</w:p>
    <w:p w14:paraId="712E886A" w14:textId="0FD26A07" w:rsidR="001438AC" w:rsidRPr="00ED07B8" w:rsidRDefault="001438AC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  <w:r w:rsidRPr="00ED07B8">
        <w:rPr>
          <w:rFonts w:eastAsia="Times New Roman" w:cstheme="minorHAnsi"/>
          <w:b/>
          <w:szCs w:val="24"/>
          <w:u w:val="single"/>
          <w:lang w:eastAsia="pl-PL"/>
        </w:rPr>
        <w:t>Wymogi formalne, które musi spełnić trenerka / trener wynikające z Uchwały PZPN</w:t>
      </w:r>
      <w:r w:rsidR="00ED07B8" w:rsidRPr="00ED07B8">
        <w:rPr>
          <w:b/>
          <w:bCs/>
          <w:u w:val="single"/>
        </w:rPr>
        <w:t xml:space="preserve"> nr I/9 z dnia 30 stycznia 2024 roku Zarządu Polskiego Związku Piłki Nożnej w sprawie licencji trenerskich uprawniających do prowadzenia zespołów uczestniczących w rozgrywkach piłki nożnej w Polsce</w:t>
      </w:r>
      <w:r w:rsidRPr="00ED07B8">
        <w:rPr>
          <w:rFonts w:eastAsia="Times New Roman" w:cstheme="minorHAnsi"/>
          <w:b/>
          <w:szCs w:val="24"/>
          <w:u w:val="single"/>
          <w:lang w:eastAsia="pl-PL"/>
        </w:rPr>
        <w:t>:</w:t>
      </w:r>
    </w:p>
    <w:p w14:paraId="042ACD53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>Art. 4</w:t>
      </w:r>
    </w:p>
    <w:p w14:paraId="02FC00AE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 1. Trenerem prowadzącym zespół uczestniczący w rozgrywkach piłki nożnej w Polsce, może być osoba, która łącznie spełnia następujące warunki:</w:t>
      </w:r>
    </w:p>
    <w:p w14:paraId="1A9D40B9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 1. Posiada ważną licencję trenera wydaną w trybie niniejszej Uchwały. </w:t>
      </w:r>
    </w:p>
    <w:p w14:paraId="3716E16D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2. Posiada pełną zdolność do czynności prawnych. </w:t>
      </w:r>
    </w:p>
    <w:p w14:paraId="56E019CE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3. Korzysta z pełni praw publicznych. </w:t>
      </w:r>
    </w:p>
    <w:p w14:paraId="4EA86C24" w14:textId="2E498E2D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4. Nie była skazana prawomocnym wyrokiem za umyślne przestępstwo: </w:t>
      </w:r>
    </w:p>
    <w:p w14:paraId="48F1BE4D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1) o którym mowa w art. 46-50 Ustawy z dnia 25 czerwca 2010 roku o sporcie (Dz.U. 2022, poz. 1599 z późn. zm.), </w:t>
      </w:r>
    </w:p>
    <w:p w14:paraId="130D5F64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lastRenderedPageBreak/>
        <w:t xml:space="preserve">2) przeciwko życiu i zdrowiu (rozdział XIX), przeciwko wolności (rozdział XXII) z wyjątkiem art. 192 i art. 193, przeciwko wolności seksualnej i obyczajowości (rozdział XXV), przeciwko rodzinie i opiece (rozdział XXVI) z Ustawy z dnia 6 czerwca 1997 roku – Kodeks karny (Dz.U. Nr 88, poz. 553, z późn. zm.). </w:t>
      </w:r>
    </w:p>
    <w:p w14:paraId="496EB120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5. Nie była skazana prawomocnym wyrokiem za przestępstwa, o których mowa w art. 189a i art. 207 Kodeksu Karnego oraz w Ustawie z dnia 29 lipca 2005 r. o przeciwdziałaniu narkomanii (Dz.U. z 2023 r., poz. 172 z późn. zm.). </w:t>
      </w:r>
    </w:p>
    <w:p w14:paraId="7C628182" w14:textId="77777777" w:rsidR="00ED07B8" w:rsidRPr="00ED07B8" w:rsidRDefault="00ED07B8" w:rsidP="00BD33AD">
      <w:pPr>
        <w:shd w:val="clear" w:color="auto" w:fill="FFFFFF"/>
        <w:spacing w:after="111" w:line="240" w:lineRule="auto"/>
        <w:jc w:val="both"/>
      </w:pPr>
      <w:r w:rsidRPr="00ED07B8">
        <w:t xml:space="preserve">6. Nie jest osobą wobec której został orzeczony zakaz zajmowania wszelkich lub określonych stanowisk, związanych z wychowaniem, edukacją, wypoczynkiem, uprawianiem sportu, opieką lub kontaktem z dziećmi lub wykonywania wszelkich lub określonych zawodów lub działalności, związanych z wychowaniem, edukacją, wypoczynkiem, uprawianiem sportu, opieką i kontaktem z dziećmi. </w:t>
      </w:r>
    </w:p>
    <w:p w14:paraId="69DFE45C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7. Nie jest osobą wobec której został prawomocnie orzeczony środek karny w postaci zakazu działalności w piłce nożnej (wykonywania określonej działalności), chyba że nastąpiło zatarcie skazania lub nie jest osobą, która podlega karze bezwzględnej dyskwalifikacji lub zakazowi udziału we wszelkiej działalności związanej z piłką nożną, orzeczonej przez organy dyscyplinarne PZPN. </w:t>
      </w:r>
    </w:p>
    <w:p w14:paraId="710E2BC2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8. Nie toczy się wobec niej postępowanie dyscyplinarne za przewinienia określone w rozdziale V Regulaminu Dyscyplinarnego PZPN lub nie orzeczono prawomocnie jej odpowiedzialności za te przewinienia. </w:t>
      </w:r>
    </w:p>
    <w:p w14:paraId="46A96B4D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9. Nie prowadzi działalności agenta piłkarskiego na podstawie odrębnych przepisów. </w:t>
      </w:r>
    </w:p>
    <w:p w14:paraId="7661CFDC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10. Nie figuruje w Rejestrze Sprawców Przestępstw na Tle Seksualnym. </w:t>
      </w:r>
    </w:p>
    <w:p w14:paraId="666FC52A" w14:textId="38702F54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11. Posiada wiedzę, doświadczenie, umiejętności oraz cechy moralne i etyczne dające rękojmię należytego wykonywania obowiązków trenera. </w:t>
      </w:r>
    </w:p>
    <w:p w14:paraId="6D16735C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12. Ukończyła kurs dotyczący bezpieczeństwa dzieci (safeguarding) organizowany lub rekomendowany przez PZPN. </w:t>
      </w:r>
    </w:p>
    <w:p w14:paraId="705D6890" w14:textId="77777777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2. Warunki wskazane w ust. 1 muszą być spełnione łącznie w czasie pełnienia funkcji trenera, a nie jedynie w terminie ubiegania się o licencję lub jej przedłużenie. PZPN ma prawo weryfikacji warunków pełnienia funkcji trenera w każdym czasie. </w:t>
      </w:r>
    </w:p>
    <w:p w14:paraId="3A43932C" w14:textId="732E41D6" w:rsidR="00ED07B8" w:rsidRDefault="00ED07B8" w:rsidP="00BD33AD">
      <w:pPr>
        <w:shd w:val="clear" w:color="auto" w:fill="FFFFFF"/>
        <w:spacing w:after="111" w:line="240" w:lineRule="auto"/>
        <w:jc w:val="both"/>
      </w:pPr>
      <w:r>
        <w:t>3. W przypadku zaistnienia okoliczności powodujących naruszenie wskazanych w ust. 1 warunków, w szczególności w sytuacji naruszenia przez trenera norm etyczno</w:t>
      </w:r>
      <w:r w:rsidR="007E2008">
        <w:t>-</w:t>
      </w:r>
      <w:r>
        <w:t>moralnych, toczącego się wobec trenera postępowania przygotowawczego przed organami państwowymi lub związkowymi, postawienia trenerowi zarzutów przez uprawniony organ, wydania wyroku skazującego za przestępstwa, o których mowa w pkt 4-7 powyżej, w I instancji czy wszczęcia postępowania przez organy dyscyplinarne PZPN, organ który wydał licencję, może ją czasowo zawiesić na czas trwania postępowania.</w:t>
      </w:r>
    </w:p>
    <w:p w14:paraId="237569E1" w14:textId="77777777" w:rsidR="00ED07B8" w:rsidRDefault="00ED07B8" w:rsidP="00BD33AD">
      <w:pPr>
        <w:shd w:val="clear" w:color="auto" w:fill="FFFFFF"/>
        <w:spacing w:after="111" w:line="240" w:lineRule="auto"/>
        <w:jc w:val="both"/>
      </w:pPr>
    </w:p>
    <w:p w14:paraId="546D2E7B" w14:textId="4D71D7EC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III. TRYB I WARUNKI UBIEGANIA SIĘ O LICENCJĘ </w:t>
      </w:r>
    </w:p>
    <w:p w14:paraId="4F871BBE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Art. 8 Osoba ubiegająca się o przyznanie/przedłużenie licencji trenerskiej składa - za pośrednictwem systemu informatycznego PZPN24 dostępnego pod adresem: www.pzpn24.pzpn.pl wniosek, zawierający: </w:t>
      </w:r>
    </w:p>
    <w:p w14:paraId="6F127BF5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1. Imię i nazwisko, datę i miejsce urodzenia, nr PESEL, adres zamieszkania, telefon i adres email wnioskodawcy, </w:t>
      </w:r>
    </w:p>
    <w:p w14:paraId="79753578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>2. Określenie wykształcenia wnioskodawcy, określenie stażu trenerskiego z wyszczególnieniem miejsc pracy, funkcji, klas rozgrywkowych, w jakich wnioskodawca wykonywał swój zawód,</w:t>
      </w:r>
    </w:p>
    <w:p w14:paraId="7BBFB358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 3. Oświadczenie o posiadaniu pełnej zdolności do czynności prawnych oraz o korzystaniu z pełni praw publicznych,</w:t>
      </w:r>
    </w:p>
    <w:p w14:paraId="11ACA3FA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 4. Zobowiązanie do wykonywania przewidzianych w przepisach wewnętrznych PZPN obowiązków trenera piłki nożnej, 5. W przypadku zawodniczego uprawiania piłki nożnej - podanie przebiegu kariery zawodniczej. </w:t>
      </w:r>
    </w:p>
    <w:p w14:paraId="67696955" w14:textId="77777777" w:rsidR="001438AC" w:rsidRDefault="001438AC" w:rsidP="00BD33AD">
      <w:pPr>
        <w:shd w:val="clear" w:color="auto" w:fill="FFFFFF"/>
        <w:spacing w:after="111" w:line="240" w:lineRule="auto"/>
        <w:jc w:val="both"/>
      </w:pPr>
    </w:p>
    <w:p w14:paraId="61D2025F" w14:textId="172E546C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Art. 9 Do wniosku, o którym mowa w art. 8, muszą być dołączone: </w:t>
      </w:r>
    </w:p>
    <w:p w14:paraId="55080B06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1. Skan dyplomu ukończenia kursu trenerskiego – stosownie do rodzaju wnioskowanej licencji. </w:t>
      </w:r>
    </w:p>
    <w:p w14:paraId="63F2FDDB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2. Skany zaświadczeń/dane z systemu PZPN24 o uczestnictwie w trenerskich konferencjach szkoleniowych organizowanych przez PZPN, Wojewódzkie ZPN oraz UEFA - minimum 15 h z 3 ostatnich lat / z czego maksimum 5 pkt/godzin w trybie on-line/. Za udział w Konferencjach PZPN oraz WZPN przysługują punkty/godziny stanowiące warunek przedłużenia danej licencji. Na swoim koncie PZPN24 trenerzy mają możliwość podglądu liczby godzin uzyskanych z poszczególnych wydarzeń. Warunki organizacji i przeprowadzania konferencji i warsztatów zostały przedstawione w załączniku nr 1. </w:t>
      </w:r>
    </w:p>
    <w:p w14:paraId="64BDB22E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lastRenderedPageBreak/>
        <w:t xml:space="preserve">3. Skan zaświadczenia z Krajowego Rejestru Karnego - ważne 6 miesięcy od daty wystawienia. Trenerzy są obowiązani do posiadania aktualnych zaświadczeń o niekaralności przez cały okres posiadania licencji trenerskiej lub w trakcie oczekiwania na rozpatrzenie wniosku o przyznanie/przedłużenie licencji trenerskiej. </w:t>
      </w:r>
    </w:p>
    <w:p w14:paraId="56241521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>4. Skan zaświadczenia z Rejestru Sprawców Przestępstw na Tle Seksualnym, rejestru publicznego.</w:t>
      </w:r>
    </w:p>
    <w:p w14:paraId="092CE991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 5. Skan oświadczenia o braku lub wszczęciu/trwaniu postępowania dyscyplinarnego oraz o orzeczonych karach dyscyplinarnych za przewinienia dyscyplinarne określone w rozdziale V Regulaminu Dyscyplinarnego PZPN. </w:t>
      </w:r>
    </w:p>
    <w:p w14:paraId="45339C38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6. Skan oświadczenia o korzystaniu z pełni praw publicznych i posiadaniu pełnej zdolności do czynności prawnych (oświadczenie imienne generowanie podczas aplikacji na profilu trenera na pzpn24.pzpn.pl). </w:t>
      </w:r>
    </w:p>
    <w:p w14:paraId="6F3A8184" w14:textId="77777777" w:rsidR="001438AC" w:rsidRDefault="001438AC" w:rsidP="00BD33AD">
      <w:pPr>
        <w:shd w:val="clear" w:color="auto" w:fill="FFFFFF"/>
        <w:spacing w:after="111" w:line="240" w:lineRule="auto"/>
        <w:jc w:val="both"/>
      </w:pPr>
      <w:r>
        <w:t xml:space="preserve">7. Uzupełnienie aktualnego doświadczenia trenerskiego na koncie PZPN24. </w:t>
      </w:r>
    </w:p>
    <w:p w14:paraId="03E76172" w14:textId="77E88D65" w:rsidR="001438AC" w:rsidRDefault="001438AC" w:rsidP="00BD33AD">
      <w:pPr>
        <w:shd w:val="clear" w:color="auto" w:fill="FFFFFF"/>
        <w:spacing w:after="111" w:line="240" w:lineRule="auto"/>
        <w:jc w:val="both"/>
      </w:pPr>
      <w:r>
        <w:t>8. Zaświadczenie o ukończeniu kursu dotyczącego bezpieczeństwa dzieci (UEFA safeguarding children).</w:t>
      </w:r>
    </w:p>
    <w:p w14:paraId="1BD509F3" w14:textId="77777777" w:rsidR="001438AC" w:rsidRDefault="001438AC" w:rsidP="00BD33AD">
      <w:pPr>
        <w:shd w:val="clear" w:color="auto" w:fill="FFFFFF"/>
        <w:spacing w:after="111" w:line="240" w:lineRule="auto"/>
        <w:jc w:val="both"/>
      </w:pPr>
    </w:p>
    <w:p w14:paraId="1F71D533" w14:textId="3F0E3722" w:rsidR="001438AC" w:rsidRDefault="001438AC" w:rsidP="00BD33AD">
      <w:pPr>
        <w:shd w:val="clear" w:color="auto" w:fill="FFFFFF"/>
        <w:spacing w:after="111" w:line="240" w:lineRule="auto"/>
        <w:jc w:val="both"/>
      </w:pPr>
      <w:r>
        <w:t>Wyjaśnienia do wymogów formalnych:</w:t>
      </w:r>
    </w:p>
    <w:p w14:paraId="219D2141" w14:textId="0C672679" w:rsidR="001438AC" w:rsidRDefault="001438AC" w:rsidP="00BD33AD">
      <w:pPr>
        <w:shd w:val="clear" w:color="auto" w:fill="FFFFFF"/>
        <w:spacing w:after="111" w:line="240" w:lineRule="auto"/>
        <w:jc w:val="both"/>
      </w:pPr>
      <w:r>
        <w:t>Posiadając konto na pzpn24 dane osobowe podali Państwo przy re</w:t>
      </w:r>
      <w:r w:rsidR="00655212">
        <w:t>jestracji</w:t>
      </w:r>
      <w:r w:rsidR="005C04B0">
        <w:t xml:space="preserve"> dane art.8 pkt. 1,2,5</w:t>
      </w:r>
      <w:r w:rsidR="00473331">
        <w:t xml:space="preserve"> oraz art. 9 </w:t>
      </w:r>
      <w:r w:rsidR="00860ED9">
        <w:t>pkt. 7</w:t>
      </w:r>
      <w:r w:rsidR="005C04B0">
        <w:t xml:space="preserve"> i powinny być one uaktualniane </w:t>
      </w:r>
    </w:p>
    <w:p w14:paraId="2702EAEE" w14:textId="41E6EFE2" w:rsidR="005C04B0" w:rsidRDefault="005C04B0" w:rsidP="00BD33AD">
      <w:pPr>
        <w:shd w:val="clear" w:color="auto" w:fill="FFFFFF"/>
        <w:spacing w:after="111" w:line="240" w:lineRule="auto"/>
        <w:jc w:val="both"/>
      </w:pPr>
      <w:r>
        <w:t xml:space="preserve">Wymogi wynikające z art. 8 pkt 3 i 4 </w:t>
      </w:r>
      <w:r w:rsidR="00473331">
        <w:t>oraz art. 9 pkt.</w:t>
      </w:r>
      <w:r w:rsidR="00860ED9">
        <w:t xml:space="preserve"> 5 i 6</w:t>
      </w:r>
      <w:r w:rsidR="00473331">
        <w:t xml:space="preserve"> </w:t>
      </w:r>
      <w:r>
        <w:t xml:space="preserve"> - będą zawarte w oświadczeniu uczestnika komisji, które należy na ostatnim etapie aplikacji na komisję  - wydrukować, podpisać własnoręcznie lub profilem zaufanym, następnie zeskanować i załączyć podpisany skan</w:t>
      </w:r>
    </w:p>
    <w:p w14:paraId="75D36B58" w14:textId="4ACA032F" w:rsidR="00860ED9" w:rsidRDefault="005C04B0" w:rsidP="00BD33AD">
      <w:pPr>
        <w:shd w:val="clear" w:color="auto" w:fill="FFFFFF"/>
        <w:spacing w:after="111" w:line="240" w:lineRule="auto"/>
        <w:jc w:val="both"/>
      </w:pPr>
      <w:r>
        <w:t>Art. 9 pkt. 1</w:t>
      </w:r>
    </w:p>
    <w:p w14:paraId="676CD23A" w14:textId="15DF45D0" w:rsidR="00860ED9" w:rsidRDefault="00860ED9" w:rsidP="00BD33AD">
      <w:pPr>
        <w:shd w:val="clear" w:color="auto" w:fill="FFFFFF"/>
        <w:spacing w:after="111" w:line="240" w:lineRule="auto"/>
        <w:jc w:val="both"/>
      </w:pPr>
      <w:r>
        <w:t>W większości przypadków dyplomy są już na Państwa koncie na pzpn24, w procesie aplikacji należy wtedy skorzystać z opcji – dodaj ze swojego konta, w przypadku braku opcja dodaj z dysku. Następnie zapisać dokument.</w:t>
      </w:r>
    </w:p>
    <w:p w14:paraId="7D82A3C8" w14:textId="50A8B4F4" w:rsidR="00860ED9" w:rsidRDefault="00860ED9" w:rsidP="00BD33AD">
      <w:pPr>
        <w:shd w:val="clear" w:color="auto" w:fill="FFFFFF"/>
        <w:spacing w:after="111" w:line="240" w:lineRule="auto"/>
        <w:jc w:val="both"/>
      </w:pPr>
      <w:r>
        <w:t>Art. 9 pkt. 2</w:t>
      </w:r>
    </w:p>
    <w:p w14:paraId="7DAF874B" w14:textId="0DA14563" w:rsidR="00860ED9" w:rsidRDefault="00860ED9" w:rsidP="00BD33AD">
      <w:pPr>
        <w:shd w:val="clear" w:color="auto" w:fill="FFFFFF"/>
        <w:spacing w:after="111" w:line="240" w:lineRule="auto"/>
        <w:jc w:val="both"/>
      </w:pPr>
      <w:r>
        <w:t>Z konferencji organizowanych przez PZPN lub wojewódzki ZPN, na które aplikowaliście przez pzpn24 certyfikaty są już na Państwa kontach, nie ma potrzeby ponownego załączania ich skanu. W wyjątkowych sytuacjach jeśli konferencje miałyby być zaliczane do godzin do przedłużenia licencji a logowanie nie było przez pzpn24 – wtedy załączacie otrzymany certyfikat.</w:t>
      </w:r>
    </w:p>
    <w:p w14:paraId="273F427E" w14:textId="4D042DB8" w:rsidR="00ED07B8" w:rsidRDefault="00ED07B8" w:rsidP="00BD33AD">
      <w:pPr>
        <w:shd w:val="clear" w:color="auto" w:fill="FFFFFF"/>
        <w:spacing w:after="111" w:line="240" w:lineRule="auto"/>
        <w:jc w:val="both"/>
      </w:pPr>
      <w:r>
        <w:t xml:space="preserve">Wnioskować o przedłużenie licencji można bez wymaganej ilości godzin, ale w sytuacji jeśli przy rozpatrywania wniosku nadal nie będzie spełniony warunek to wniosek zostanie odrzucony. </w:t>
      </w:r>
    </w:p>
    <w:p w14:paraId="4872859E" w14:textId="0BAA81B9" w:rsidR="00ED07B8" w:rsidRDefault="00ED07B8" w:rsidP="00BD33AD">
      <w:pPr>
        <w:shd w:val="clear" w:color="auto" w:fill="FFFFFF"/>
        <w:spacing w:after="111" w:line="240" w:lineRule="auto"/>
        <w:jc w:val="both"/>
      </w:pPr>
      <w:r>
        <w:t>Art. 9 pkt. 3, 4, 8</w:t>
      </w:r>
    </w:p>
    <w:p w14:paraId="0EFCC697" w14:textId="3554D5BE" w:rsidR="00ED07B8" w:rsidRDefault="00ED07B8" w:rsidP="00BD33AD">
      <w:pPr>
        <w:shd w:val="clear" w:color="auto" w:fill="FFFFFF"/>
        <w:spacing w:after="111" w:line="240" w:lineRule="auto"/>
        <w:jc w:val="both"/>
      </w:pPr>
      <w:r>
        <w:t>Tak jak zapisane w Uchwale – tu nie ma żadnych odstępstw.</w:t>
      </w:r>
    </w:p>
    <w:p w14:paraId="0B142F0A" w14:textId="7D24ED43" w:rsidR="002E1D7B" w:rsidRDefault="00000000" w:rsidP="00BD33AD">
      <w:pPr>
        <w:shd w:val="clear" w:color="auto" w:fill="FFFFFF"/>
        <w:spacing w:after="111" w:line="240" w:lineRule="auto"/>
        <w:jc w:val="both"/>
      </w:pPr>
      <w:hyperlink r:id="rId6" w:history="1">
        <w:r w:rsidR="002E1D7B" w:rsidRPr="00375799">
          <w:rPr>
            <w:rStyle w:val="Hipercze"/>
          </w:rPr>
          <w:t>https://www.gov.pl/web/sprawiedliwosc/pobierz-informacje-z-rejestru-sprawcow-przestepstw-na-tle-seksualnym</w:t>
        </w:r>
      </w:hyperlink>
    </w:p>
    <w:p w14:paraId="1F60BCD1" w14:textId="7F6A3F34" w:rsidR="002E1D7B" w:rsidRDefault="00000000" w:rsidP="00BD33AD">
      <w:pPr>
        <w:shd w:val="clear" w:color="auto" w:fill="FFFFFF"/>
        <w:spacing w:after="111" w:line="240" w:lineRule="auto"/>
        <w:jc w:val="both"/>
      </w:pPr>
      <w:hyperlink r:id="rId7" w:history="1">
        <w:r w:rsidR="002E1D7B" w:rsidRPr="00375799">
          <w:rPr>
            <w:rStyle w:val="Hipercze"/>
          </w:rPr>
          <w:t>https://uefa-safeguarding.eu/kursy-online-uefa-dotyczace-ochrony-dzieci-polish</w:t>
        </w:r>
      </w:hyperlink>
    </w:p>
    <w:p w14:paraId="29F0F9BC" w14:textId="3789A17B" w:rsidR="002E1D7B" w:rsidRDefault="00000000" w:rsidP="00BD33AD">
      <w:pPr>
        <w:shd w:val="clear" w:color="auto" w:fill="FFFFFF"/>
        <w:spacing w:after="111" w:line="240" w:lineRule="auto"/>
        <w:jc w:val="both"/>
      </w:pPr>
      <w:hyperlink r:id="rId8" w:history="1">
        <w:r w:rsidR="002E1D7B" w:rsidRPr="00375799">
          <w:rPr>
            <w:rStyle w:val="Hipercze"/>
          </w:rPr>
          <w:t>https://www,gov.pl/web/sprawiedliwosc/krajowy-rejest-karny</w:t>
        </w:r>
      </w:hyperlink>
    </w:p>
    <w:p w14:paraId="34072267" w14:textId="77777777" w:rsidR="002E1D7B" w:rsidRDefault="002E1D7B" w:rsidP="00BD33AD">
      <w:pPr>
        <w:shd w:val="clear" w:color="auto" w:fill="FFFFFF"/>
        <w:spacing w:after="111" w:line="240" w:lineRule="auto"/>
        <w:jc w:val="both"/>
      </w:pPr>
    </w:p>
    <w:p w14:paraId="08B88391" w14:textId="77777777" w:rsidR="00ED07B8" w:rsidRDefault="00ED07B8" w:rsidP="00BD33AD">
      <w:pPr>
        <w:shd w:val="clear" w:color="auto" w:fill="FFFFFF"/>
        <w:spacing w:after="111" w:line="240" w:lineRule="auto"/>
        <w:jc w:val="both"/>
      </w:pPr>
    </w:p>
    <w:p w14:paraId="5DBE3B4A" w14:textId="29B12378" w:rsidR="00ED07B8" w:rsidRDefault="00ED07B8" w:rsidP="00BD33AD">
      <w:pPr>
        <w:shd w:val="clear" w:color="auto" w:fill="FFFFFF"/>
        <w:spacing w:after="111" w:line="240" w:lineRule="auto"/>
        <w:jc w:val="both"/>
      </w:pPr>
    </w:p>
    <w:p w14:paraId="0A96A48A" w14:textId="77777777" w:rsidR="00860ED9" w:rsidRDefault="00860ED9" w:rsidP="00BD33AD">
      <w:pPr>
        <w:shd w:val="clear" w:color="auto" w:fill="FFFFFF"/>
        <w:spacing w:after="111" w:line="240" w:lineRule="auto"/>
        <w:jc w:val="both"/>
      </w:pPr>
    </w:p>
    <w:p w14:paraId="2D250C71" w14:textId="77777777" w:rsidR="005C04B0" w:rsidRDefault="005C04B0" w:rsidP="00BD33AD">
      <w:pPr>
        <w:shd w:val="clear" w:color="auto" w:fill="FFFFFF"/>
        <w:spacing w:after="111" w:line="240" w:lineRule="auto"/>
        <w:jc w:val="both"/>
      </w:pPr>
    </w:p>
    <w:p w14:paraId="25232530" w14:textId="77777777" w:rsidR="005C04B0" w:rsidRPr="001A56CA" w:rsidRDefault="005C04B0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sectPr w:rsidR="005C04B0" w:rsidRPr="001A56CA" w:rsidSect="006C5A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3537"/>
    <w:multiLevelType w:val="hybridMultilevel"/>
    <w:tmpl w:val="9C3E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45F1"/>
    <w:multiLevelType w:val="hybridMultilevel"/>
    <w:tmpl w:val="DDEA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04349">
    <w:abstractNumId w:val="0"/>
  </w:num>
  <w:num w:numId="2" w16cid:durableId="4680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AD"/>
    <w:rsid w:val="0011726F"/>
    <w:rsid w:val="001438AC"/>
    <w:rsid w:val="001A56CA"/>
    <w:rsid w:val="001E7A8B"/>
    <w:rsid w:val="00297840"/>
    <w:rsid w:val="002B4E1C"/>
    <w:rsid w:val="002E1D7B"/>
    <w:rsid w:val="00303134"/>
    <w:rsid w:val="00327EBC"/>
    <w:rsid w:val="0035520E"/>
    <w:rsid w:val="004107D8"/>
    <w:rsid w:val="00473331"/>
    <w:rsid w:val="005C04B0"/>
    <w:rsid w:val="005E2B59"/>
    <w:rsid w:val="006337E2"/>
    <w:rsid w:val="00655212"/>
    <w:rsid w:val="0067274F"/>
    <w:rsid w:val="006C5A2B"/>
    <w:rsid w:val="00767F84"/>
    <w:rsid w:val="00796536"/>
    <w:rsid w:val="007E2008"/>
    <w:rsid w:val="00860ED9"/>
    <w:rsid w:val="008F3277"/>
    <w:rsid w:val="009465BA"/>
    <w:rsid w:val="00967EE6"/>
    <w:rsid w:val="00AA1708"/>
    <w:rsid w:val="00AA1AD3"/>
    <w:rsid w:val="00B80FE6"/>
    <w:rsid w:val="00B8427F"/>
    <w:rsid w:val="00BB657D"/>
    <w:rsid w:val="00BD33AD"/>
    <w:rsid w:val="00C04FBA"/>
    <w:rsid w:val="00C728F2"/>
    <w:rsid w:val="00C90DEA"/>
    <w:rsid w:val="00D40E6D"/>
    <w:rsid w:val="00D609EA"/>
    <w:rsid w:val="00DB329A"/>
    <w:rsid w:val="00DC27F3"/>
    <w:rsid w:val="00E76D89"/>
    <w:rsid w:val="00ED07B8"/>
    <w:rsid w:val="00EF4AD4"/>
    <w:rsid w:val="00F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B7B8"/>
  <w15:chartTrackingRefBased/>
  <w15:docId w15:val="{02A6BF48-9F31-4E61-A808-EF630F3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,gov.pl/web/sprawiedliwosc/krajowy-rejest-kar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fa-safeguarding.eu/kursy-online-uefa-dotyczace-ochrony-dzieci-po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prawiedliwosc/pobierz-informacje-z-rejestru-sprawcow-przestepstw-na-tle-seksualnym" TargetMode="External"/><Relationship Id="rId5" Type="http://schemas.openxmlformats.org/officeDocument/2006/relationships/hyperlink" Target="http://pzpn24.pzp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Lukasz Sojski</cp:lastModifiedBy>
  <cp:revision>2</cp:revision>
  <dcterms:created xsi:type="dcterms:W3CDTF">2024-03-08T11:30:00Z</dcterms:created>
  <dcterms:modified xsi:type="dcterms:W3CDTF">2024-03-08T11:30:00Z</dcterms:modified>
</cp:coreProperties>
</file>